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11074" w14:textId="77777777" w:rsidR="00C86ED3" w:rsidRDefault="00C86ED3" w:rsidP="00C86ED3">
      <w:pPr>
        <w:pStyle w:val="Heading1"/>
        <w:jc w:val="center"/>
        <w:rPr>
          <w:rFonts w:eastAsiaTheme="minorHAnsi"/>
        </w:rPr>
      </w:pPr>
      <w:bookmarkStart w:id="0" w:name="_Toc146214581"/>
      <w:bookmarkStart w:id="1" w:name="_Toc146284333"/>
      <w:r>
        <w:rPr>
          <w:rFonts w:eastAsiaTheme="minorHAnsi"/>
        </w:rPr>
        <w:t>Working of Software</w:t>
      </w:r>
      <w:bookmarkEnd w:id="0"/>
      <w:bookmarkEnd w:id="1"/>
    </w:p>
    <w:p w14:paraId="5F912E4C" w14:textId="2C80672A" w:rsidR="00C86ED3" w:rsidRDefault="00C86ED3" w:rsidP="00C86ED3">
      <w:pPr>
        <w:pStyle w:val="NormalWhite"/>
      </w:pPr>
      <w:r>
        <w:t>ABC</w:t>
      </w:r>
      <w:r>
        <w:t xml:space="preserve">, a dynamic and immersive educational platform, operates at the intersection of cultural exploration, language learning, and cross-cultural connections. It offers users a captivating journey through the diverse tapestry of Arab culture, history, traditions, and languages. </w:t>
      </w:r>
      <w:r>
        <w:t>ABC</w:t>
      </w:r>
      <w:r>
        <w:t xml:space="preserve">'s operation is marked by a range of interconnected features, all working harmoniously to provide users with a comprehensive and enriching experience. In this exploration of how </w:t>
      </w:r>
      <w:r>
        <w:t>ABC</w:t>
      </w:r>
      <w:r>
        <w:t xml:space="preserve"> works, we delve into its core functionalities, content offerings, language learning tools, and the unique integration of virtual reality (VR) technology. Moreover, we highlight its social dimension, which fosters cross-cultural understanding and connectivity among users. This discussion sheds light on the intricacies of </w:t>
      </w:r>
      <w:r>
        <w:t>ABC</w:t>
      </w:r>
      <w:r>
        <w:t xml:space="preserve">'s operation, illustrating its commitment to education, cultural appreciation, and global unity. </w:t>
      </w:r>
    </w:p>
    <w:p w14:paraId="5FA9F2B3" w14:textId="6C9ABF1C" w:rsidR="00C86ED3" w:rsidRDefault="00C86ED3" w:rsidP="00C86ED3">
      <w:pPr>
        <w:pStyle w:val="NormalWhite"/>
      </w:pPr>
      <w:r>
        <w:t>ABC</w:t>
      </w:r>
      <w:r>
        <w:t xml:space="preserve"> is a dynamic and immersive platform designed to facilitate cultural learning, language acquisition, and cross-cultural connections. Its operation involves a series of interconnected features and functionalities that work together to create a rich and educational user experience. Here's a simplified overview of how </w:t>
      </w:r>
      <w:r>
        <w:t>ABC</w:t>
      </w:r>
      <w:r>
        <w:t xml:space="preserve"> works:</w:t>
      </w:r>
    </w:p>
    <w:p w14:paraId="15D095BF" w14:textId="03E48EA4" w:rsidR="00C86ED3" w:rsidRDefault="00C86ED3" w:rsidP="00C86ED3">
      <w:pPr>
        <w:pStyle w:val="NormalWhite"/>
      </w:pPr>
      <w:r>
        <w:rPr>
          <w:rStyle w:val="QuoteChar"/>
        </w:rPr>
        <w:t>User Registration:</w:t>
      </w:r>
      <w:r>
        <w:t xml:space="preserve"> Users begin by registering on the </w:t>
      </w:r>
      <w:r>
        <w:t>ABC</w:t>
      </w:r>
      <w:r>
        <w:t xml:space="preserve"> platform, creating their profiles with basic information and preferences.</w:t>
      </w:r>
    </w:p>
    <w:p w14:paraId="7E0D7642" w14:textId="77777777" w:rsidR="00C86ED3" w:rsidRDefault="00C86ED3" w:rsidP="00C86ED3">
      <w:pPr>
        <w:pStyle w:val="Quote"/>
      </w:pPr>
      <w:r>
        <w:t>Gold Subscription (19 GBP per Month):</w:t>
      </w:r>
    </w:p>
    <w:p w14:paraId="657EB2D1" w14:textId="77777777" w:rsidR="00C86ED3" w:rsidRDefault="00C86ED3" w:rsidP="00C86ED3">
      <w:pPr>
        <w:pStyle w:val="NormalWhite"/>
        <w:numPr>
          <w:ilvl w:val="0"/>
          <w:numId w:val="1"/>
        </w:numPr>
      </w:pPr>
      <w:r>
        <w:t>Access to Basic Content: Gold subscribers get access to the core educational content, including articles, videos, and basic language courses related to Arab culture, history, traditions, and languages.</w:t>
      </w:r>
    </w:p>
    <w:p w14:paraId="489EEB0B" w14:textId="77777777" w:rsidR="00C86ED3" w:rsidRDefault="00C86ED3" w:rsidP="00C86ED3">
      <w:pPr>
        <w:pStyle w:val="NormalWhite"/>
        <w:numPr>
          <w:ilvl w:val="0"/>
          <w:numId w:val="1"/>
        </w:numPr>
      </w:pPr>
      <w:r>
        <w:t>Limited VR Experiences: Gold subscribers can access a limited selection of VR experiences and 360-degree views of specific cultural landmarks and attractions.</w:t>
      </w:r>
    </w:p>
    <w:p w14:paraId="13ABED26" w14:textId="77777777" w:rsidR="00C86ED3" w:rsidRDefault="00C86ED3" w:rsidP="00C86ED3">
      <w:pPr>
        <w:pStyle w:val="NormalWhite"/>
        <w:numPr>
          <w:ilvl w:val="0"/>
          <w:numId w:val="1"/>
        </w:numPr>
      </w:pPr>
      <w:r>
        <w:t>Basic Language Learning: Gold subscribers can participate in basic language learning courses that cover essential phrases, vocabulary, and cultural nuances.</w:t>
      </w:r>
    </w:p>
    <w:p w14:paraId="45B590B6" w14:textId="77777777" w:rsidR="00C86ED3" w:rsidRDefault="00C86ED3" w:rsidP="00C86ED3">
      <w:pPr>
        <w:pStyle w:val="NormalWhite"/>
        <w:numPr>
          <w:ilvl w:val="0"/>
          <w:numId w:val="1"/>
        </w:numPr>
      </w:pPr>
      <w:r>
        <w:t>Community Features: They can engage with the community, join discussion forums, and connect with other users interested in Arab culture and language.</w:t>
      </w:r>
    </w:p>
    <w:p w14:paraId="617D8203" w14:textId="77777777" w:rsidR="00C86ED3" w:rsidRDefault="00C86ED3" w:rsidP="00C86ED3">
      <w:pPr>
        <w:pStyle w:val="NormalWhite"/>
        <w:numPr>
          <w:ilvl w:val="0"/>
          <w:numId w:val="1"/>
        </w:numPr>
      </w:pPr>
      <w:r>
        <w:lastRenderedPageBreak/>
        <w:t>Monthly Updates: Gold subscribers receive monthly updates to the content library and access to new articles and videos.</w:t>
      </w:r>
    </w:p>
    <w:p w14:paraId="26F19C83" w14:textId="77777777" w:rsidR="00C86ED3" w:rsidRDefault="00C86ED3" w:rsidP="00C86ED3">
      <w:pPr>
        <w:pStyle w:val="Quote"/>
      </w:pPr>
      <w:r>
        <w:t>Platinum Subscription (29 GBP per Month):</w:t>
      </w:r>
    </w:p>
    <w:p w14:paraId="1E0E04E4" w14:textId="77777777" w:rsidR="00C86ED3" w:rsidRDefault="00C86ED3" w:rsidP="00C86ED3">
      <w:pPr>
        <w:pStyle w:val="NormalWhite"/>
        <w:numPr>
          <w:ilvl w:val="0"/>
          <w:numId w:val="2"/>
        </w:numPr>
      </w:pPr>
      <w:r>
        <w:t>Full Content Access: Platinum subscribers enjoy unrestricted access to the entire content library, including premium articles, in-depth videos, and advanced language courses.</w:t>
      </w:r>
    </w:p>
    <w:p w14:paraId="1ADE5441" w14:textId="77777777" w:rsidR="00C86ED3" w:rsidRDefault="00C86ED3" w:rsidP="00C86ED3">
      <w:pPr>
        <w:pStyle w:val="NormalWhite"/>
        <w:numPr>
          <w:ilvl w:val="0"/>
          <w:numId w:val="2"/>
        </w:numPr>
      </w:pPr>
      <w:r>
        <w:t>Immersive VR Experiences: Platinum subscribers have access to a wide range of immersive VR experiences that transport them to cultural events, historical sites, and immersive language learning environments.</w:t>
      </w:r>
    </w:p>
    <w:p w14:paraId="5E5308A5" w14:textId="77777777" w:rsidR="00C86ED3" w:rsidRDefault="00C86ED3" w:rsidP="00C86ED3">
      <w:pPr>
        <w:pStyle w:val="NormalWhite"/>
        <w:numPr>
          <w:ilvl w:val="0"/>
          <w:numId w:val="2"/>
        </w:numPr>
      </w:pPr>
      <w:r>
        <w:t>Personalized Language Learning: Platinum subscribers receive personalized language learning plans tailored to their proficiency level and learning goals. This may include speech recognition technology for pronunciation practice.</w:t>
      </w:r>
    </w:p>
    <w:p w14:paraId="327F8346" w14:textId="77777777" w:rsidR="00C86ED3" w:rsidRDefault="00C86ED3" w:rsidP="00C86ED3">
      <w:pPr>
        <w:pStyle w:val="NormalWhite"/>
        <w:numPr>
          <w:ilvl w:val="0"/>
          <w:numId w:val="2"/>
        </w:numPr>
      </w:pPr>
      <w:r>
        <w:t>Exclusive Events: They gain access to exclusive virtual events, such as live cultural presentations, Q&amp;A sessions with experts, and virtual tours of specific countries.</w:t>
      </w:r>
    </w:p>
    <w:p w14:paraId="60DBEC65" w14:textId="77777777" w:rsidR="00C86ED3" w:rsidRDefault="00C86ED3" w:rsidP="00C86ED3">
      <w:pPr>
        <w:pStyle w:val="NormalWhite"/>
        <w:numPr>
          <w:ilvl w:val="0"/>
          <w:numId w:val="2"/>
        </w:numPr>
      </w:pPr>
      <w:r>
        <w:t>Priority Support: Platinum subscribers receive priority customer support, ensuring their inquiries and issues are addressed promptly.</w:t>
      </w:r>
    </w:p>
    <w:p w14:paraId="7008C1F8" w14:textId="77777777" w:rsidR="00C86ED3" w:rsidRDefault="00C86ED3" w:rsidP="00C86ED3">
      <w:pPr>
        <w:pStyle w:val="NormalWhite"/>
        <w:numPr>
          <w:ilvl w:val="0"/>
          <w:numId w:val="2"/>
        </w:numPr>
      </w:pPr>
      <w:r>
        <w:t>Early Access: They get early access to new features, content, and VR experiences before they are available to gold subscribers.</w:t>
      </w:r>
    </w:p>
    <w:p w14:paraId="1B063AC9" w14:textId="77777777" w:rsidR="00C86ED3" w:rsidRDefault="00C86ED3" w:rsidP="00C86ED3">
      <w:pPr>
        <w:pStyle w:val="NormalWhite"/>
        <w:numPr>
          <w:ilvl w:val="0"/>
          <w:numId w:val="2"/>
        </w:numPr>
      </w:pPr>
      <w:r>
        <w:t>Premium Badge: Platinum subscribers have a premium badge displayed on their profiles, highlighting their commitment to the platform.</w:t>
      </w:r>
    </w:p>
    <w:p w14:paraId="5909F5E1" w14:textId="77777777" w:rsidR="00C86ED3" w:rsidRDefault="00C86ED3" w:rsidP="00C86ED3">
      <w:pPr>
        <w:pStyle w:val="NormalWhite"/>
      </w:pPr>
      <w:r>
        <w:rPr>
          <w:rStyle w:val="QuoteChar"/>
        </w:rPr>
        <w:t>Content Discovery:</w:t>
      </w:r>
      <w:r>
        <w:t xml:space="preserve"> Upon logging in, users can explore a wide range of educational content, including articles, videos, virtual reality (VR) experiences, and language courses. This content is organized into categories, topics, and regions to facilitate easy discovery.</w:t>
      </w:r>
    </w:p>
    <w:p w14:paraId="6E2A8FCD" w14:textId="3F8C7B51" w:rsidR="00C86ED3" w:rsidRDefault="00C86ED3" w:rsidP="00C86ED3">
      <w:pPr>
        <w:pStyle w:val="NormalWhite"/>
      </w:pPr>
      <w:r>
        <w:rPr>
          <w:rStyle w:val="QuoteChar"/>
        </w:rPr>
        <w:t xml:space="preserve">Language Learning: </w:t>
      </w:r>
      <w:r>
        <w:t>ABC</w:t>
      </w:r>
      <w:r>
        <w:t xml:space="preserve"> offers language learning tools for both Arabic and English. Users can access interactive language lessons, practice pronunciation, and even engage in real-time language exchange with other users.</w:t>
      </w:r>
    </w:p>
    <w:p w14:paraId="71DBAE38" w14:textId="77777777" w:rsidR="00C86ED3" w:rsidRDefault="00C86ED3" w:rsidP="00C86ED3">
      <w:pPr>
        <w:pStyle w:val="NormalWhite"/>
      </w:pPr>
      <w:r>
        <w:rPr>
          <w:rStyle w:val="QuoteChar"/>
        </w:rPr>
        <w:lastRenderedPageBreak/>
        <w:t>VR Exploration:</w:t>
      </w:r>
      <w:r>
        <w:t xml:space="preserve"> One of the standout features is the integration of virtual reality (VR) technology. Users with VR headsets or compatible devices can explore 360-degree VR environments, such as historical landmarks, cultural events, and scenic landscapes from Arab countries.</w:t>
      </w:r>
    </w:p>
    <w:p w14:paraId="13B79933" w14:textId="08089312" w:rsidR="00C86ED3" w:rsidRDefault="00C86ED3" w:rsidP="00C86ED3">
      <w:pPr>
        <w:pStyle w:val="NormalWhite"/>
      </w:pPr>
      <w:r>
        <w:rPr>
          <w:rStyle w:val="QuoteChar"/>
        </w:rPr>
        <w:t>Social Interaction:</w:t>
      </w:r>
      <w:r>
        <w:t xml:space="preserve"> </w:t>
      </w:r>
      <w:r>
        <w:t>ABC</w:t>
      </w:r>
      <w:r>
        <w:t xml:space="preserve"> promotes social interaction and cross-cultural connections. Users can participate in discussions, join language exchange groups, and share their cultural experiences. This feature fosters a sense of community and collaboration.</w:t>
      </w:r>
    </w:p>
    <w:p w14:paraId="057D00F0" w14:textId="77777777" w:rsidR="00C86ED3" w:rsidRDefault="00C86ED3" w:rsidP="00C86ED3">
      <w:pPr>
        <w:pStyle w:val="NormalWhite"/>
      </w:pPr>
      <w:r>
        <w:rPr>
          <w:rStyle w:val="QuoteChar"/>
        </w:rPr>
        <w:t>User Progress Tracking:</w:t>
      </w:r>
      <w:r>
        <w:t xml:space="preserve"> Users can track their language learning progress and cultural knowledge through personalized learning paths, quizzes, and assessments. This feature helps users monitor their growth and set learning goals.</w:t>
      </w:r>
    </w:p>
    <w:p w14:paraId="2799AEA3" w14:textId="77777777" w:rsidR="00C86ED3" w:rsidRDefault="00C86ED3" w:rsidP="00C86ED3">
      <w:pPr>
        <w:pStyle w:val="NormalWhite"/>
      </w:pPr>
      <w:r>
        <w:rPr>
          <w:rStyle w:val="QuoteChar"/>
        </w:rPr>
        <w:t>Search and Localization</w:t>
      </w:r>
      <w:r>
        <w:t>: The platform offers robust search capabilities, enabling users to find specific content, topics, or regions of interest. Users can also customize their language and regional preferences for a tailored experience.</w:t>
      </w:r>
    </w:p>
    <w:p w14:paraId="4DCD6693" w14:textId="0A0E987D" w:rsidR="00C86ED3" w:rsidRDefault="00C86ED3" w:rsidP="00C86ED3">
      <w:pPr>
        <w:pStyle w:val="NormalWhite"/>
      </w:pPr>
      <w:r>
        <w:rPr>
          <w:rStyle w:val="QuoteChar"/>
        </w:rPr>
        <w:t>Security and Privacy:</w:t>
      </w:r>
      <w:r>
        <w:t xml:space="preserve"> </w:t>
      </w:r>
      <w:r>
        <w:t>ABC</w:t>
      </w:r>
      <w:r>
        <w:t xml:space="preserve"> prioritizes user data security and privacy, implementing encryption and adhering to data protection standards to ensure a safe learning environment.</w:t>
      </w:r>
    </w:p>
    <w:p w14:paraId="5BE4FA8E" w14:textId="77777777" w:rsidR="00C86ED3" w:rsidRDefault="00C86ED3" w:rsidP="00C86ED3">
      <w:pPr>
        <w:pStyle w:val="NormalWhite"/>
      </w:pPr>
      <w:r>
        <w:rPr>
          <w:rStyle w:val="QuoteChar"/>
        </w:rPr>
        <w:t>Continuous Updates:</w:t>
      </w:r>
      <w:r>
        <w:t xml:space="preserve"> The platform regularly updates its content and features based on user feedback and emerging educational trends. This ensures that users have access to fresh and relevant materials.</w:t>
      </w:r>
    </w:p>
    <w:p w14:paraId="7A6CFBAA" w14:textId="35728EEE" w:rsidR="00C86ED3" w:rsidRDefault="00C86ED3" w:rsidP="00C86ED3">
      <w:pPr>
        <w:pStyle w:val="NormalWhite"/>
      </w:pPr>
      <w:r>
        <w:rPr>
          <w:rStyle w:val="QuoteChar"/>
        </w:rPr>
        <w:t>Cross-Cultural Understanding:</w:t>
      </w:r>
      <w:r>
        <w:t xml:space="preserve"> </w:t>
      </w:r>
      <w:r>
        <w:t>ABC</w:t>
      </w:r>
      <w:r>
        <w:t>'s primary goal is to promote cross-cultural understanding. By providing users with immersive cultural experiences, language learning tools, and a platform for cultural exchange, it fosters greater appreciation and empathy for diverse cultures.</w:t>
      </w:r>
    </w:p>
    <w:p w14:paraId="41FFA00B" w14:textId="277FF708" w:rsidR="00C86ED3" w:rsidRDefault="00C86ED3" w:rsidP="00C86ED3">
      <w:pPr>
        <w:pStyle w:val="NormalWhite"/>
      </w:pPr>
      <w:r>
        <w:t>ABC</w:t>
      </w:r>
      <w:r>
        <w:t xml:space="preserve"> functions as an all-encompassing educational and cultural hub where users can explore, learn, connect, and engage with Arab culture, history, traditions, and languages. Its diverse set of features and interactive elements create an inclusive and enriching learning </w:t>
      </w:r>
      <w:r>
        <w:lastRenderedPageBreak/>
        <w:t xml:space="preserve">environment that transcends geographical boundaries, making it a valuable resource for those interested in the Arab world. </w:t>
      </w:r>
    </w:p>
    <w:p w14:paraId="06ABA66F" w14:textId="3581383B" w:rsidR="00C86ED3" w:rsidRDefault="00C86ED3" w:rsidP="00C86ED3">
      <w:pPr>
        <w:pStyle w:val="NormalWhite"/>
      </w:pPr>
      <w:r>
        <w:t>ABC</w:t>
      </w:r>
      <w:r>
        <w:t xml:space="preserve"> stands as a testament to the power of technology and education in bridging cultural divides and fostering cross-cultural understanding. Its multifaceted operation encompasses content discovery, language learning, VR exploration, social interaction, and user progress tracking. </w:t>
      </w:r>
      <w:r>
        <w:t>ABC</w:t>
      </w:r>
      <w:r>
        <w:t xml:space="preserve"> is not merely a platform but a gateway to a world of cultural richness, enabling users to immerse themselves in Arab culture, explore its history and traditions, and develop language proficiency. </w:t>
      </w:r>
    </w:p>
    <w:p w14:paraId="021C9B0A" w14:textId="77777777" w:rsidR="00C86ED3" w:rsidRDefault="00C86ED3" w:rsidP="00C86ED3">
      <w:pPr>
        <w:pStyle w:val="NormalWhite"/>
      </w:pPr>
    </w:p>
    <w:p w14:paraId="1E747047" w14:textId="77724C24" w:rsidR="00C86ED3" w:rsidRDefault="00C86ED3" w:rsidP="00C86ED3">
      <w:pPr>
        <w:pStyle w:val="NormalWhite"/>
      </w:pPr>
      <w:r>
        <w:t xml:space="preserve">As a user’s journey through </w:t>
      </w:r>
      <w:r>
        <w:t>ABC</w:t>
      </w:r>
      <w:r>
        <w:t xml:space="preserve">, they not only gain knowledge but also form connections with others who share their passion for cultural exploration. By offering a dynamic and interactive learning environment, </w:t>
      </w:r>
      <w:r>
        <w:t>ABC</w:t>
      </w:r>
      <w:r>
        <w:t xml:space="preserve"> embodies the spirit of unity through education, enriching lives and expanding horizons.</w:t>
      </w:r>
    </w:p>
    <w:p w14:paraId="74041C9F" w14:textId="77777777" w:rsidR="00C86ED3" w:rsidRDefault="00C86ED3" w:rsidP="00C86ED3">
      <w:pPr>
        <w:pStyle w:val="Heading1"/>
        <w:jc w:val="center"/>
        <w:rPr>
          <w:rFonts w:eastAsiaTheme="minorHAnsi"/>
        </w:rPr>
      </w:pPr>
      <w:bookmarkStart w:id="2" w:name="_Toc146214582"/>
      <w:bookmarkStart w:id="3" w:name="_Toc146284334"/>
      <w:r>
        <w:rPr>
          <w:rFonts w:eastAsiaTheme="minorHAnsi"/>
        </w:rPr>
        <w:t>Technology for Communication</w:t>
      </w:r>
      <w:bookmarkEnd w:id="2"/>
      <w:bookmarkEnd w:id="3"/>
    </w:p>
    <w:p w14:paraId="5CCB05E2" w14:textId="070BE208" w:rsidR="00C86ED3" w:rsidRDefault="00C86ED3" w:rsidP="00C86ED3">
      <w:pPr>
        <w:pStyle w:val="NormalWhite"/>
      </w:pPr>
      <w:r>
        <w:t xml:space="preserve">Effective communication is at the heart of every successful educational and cultural platform. </w:t>
      </w:r>
      <w:r>
        <w:t>ABC</w:t>
      </w:r>
      <w:r>
        <w:t xml:space="preserve">, as an innovative and immersive hub for exploring Arab culture, history, traditions, and languages, harnesses advanced technologies to foster meaningful interactions among its users. This comprehensive communication infrastructure incorporates a wide range of tools, from instant messaging and discussion forums to video conferencing and virtual reality (VR) experiences. </w:t>
      </w:r>
    </w:p>
    <w:p w14:paraId="73AD8E55" w14:textId="2D841010" w:rsidR="00C86ED3" w:rsidRDefault="00C86ED3" w:rsidP="00C86ED3">
      <w:pPr>
        <w:pStyle w:val="NormalWhite"/>
      </w:pPr>
      <w:r>
        <w:t xml:space="preserve">These technologies facilitate cross-cultural exchange, language learning, and community building, making </w:t>
      </w:r>
      <w:r>
        <w:t>ABC</w:t>
      </w:r>
      <w:r>
        <w:t xml:space="preserve"> a dynamic and engaging space for cultural exploration. In this discussion, we delve into the intricate web of communication technologies that underpin </w:t>
      </w:r>
      <w:r>
        <w:t>ABC</w:t>
      </w:r>
      <w:r>
        <w:t xml:space="preserve">, highlighting their role in connecting users, promoting cultural understanding, and enriching the learning experience. </w:t>
      </w:r>
    </w:p>
    <w:p w14:paraId="643A4DE9" w14:textId="255F1FBE" w:rsidR="00C86ED3" w:rsidRDefault="00C86ED3" w:rsidP="00C86ED3">
      <w:pPr>
        <w:pStyle w:val="NormalWhite"/>
      </w:pPr>
      <w:r>
        <w:t>ABC</w:t>
      </w:r>
      <w:r>
        <w:t xml:space="preserve"> employs a range of cutting-edge technologies to facilitate communication and interaction among users, creating a dynamic and engaging learning environment. Here are some of the key technologies used for communication within </w:t>
      </w:r>
      <w:r>
        <w:t>ABC</w:t>
      </w:r>
      <w:r>
        <w:t>:</w:t>
      </w:r>
    </w:p>
    <w:p w14:paraId="2BCBC760" w14:textId="4CD83D80" w:rsidR="00C86ED3" w:rsidRDefault="00C86ED3" w:rsidP="00C86ED3">
      <w:pPr>
        <w:pStyle w:val="NormalWhite"/>
      </w:pPr>
      <w:r>
        <w:rPr>
          <w:rStyle w:val="QuoteChar"/>
        </w:rPr>
        <w:lastRenderedPageBreak/>
        <w:t>Instant Messaging:</w:t>
      </w:r>
      <w:r>
        <w:t xml:space="preserve"> </w:t>
      </w:r>
      <w:r>
        <w:t>ABC</w:t>
      </w:r>
      <w:r>
        <w:t xml:space="preserve"> incorporates instant messaging technology, allowing users to engage in real-time text-based conversations. This feature facilitates language exchange, cultural discussions, and collaborative learning among users.</w:t>
      </w:r>
    </w:p>
    <w:p w14:paraId="43AC7EA6" w14:textId="77777777" w:rsidR="00C86ED3" w:rsidRDefault="00C86ED3" w:rsidP="00C86ED3">
      <w:pPr>
        <w:pStyle w:val="NormalWhite"/>
      </w:pPr>
      <w:r>
        <w:rPr>
          <w:rStyle w:val="QuoteChar"/>
        </w:rPr>
        <w:t>Discussion Forums:</w:t>
      </w:r>
      <w:r>
        <w:t xml:space="preserve"> The platform includes discussion forums where users can participate in threaded discussions on various topics related to Arab culture, history, traditions, and language. These forums encourage in-depth conversations and knowledge sharing.</w:t>
      </w:r>
    </w:p>
    <w:p w14:paraId="4B8378CD" w14:textId="37166D40" w:rsidR="00C86ED3" w:rsidRDefault="00C86ED3" w:rsidP="00C86ED3">
      <w:pPr>
        <w:pStyle w:val="NormalWhite"/>
      </w:pPr>
      <w:r>
        <w:rPr>
          <w:rStyle w:val="QuoteChar"/>
        </w:rPr>
        <w:t>Video Conferencing:</w:t>
      </w:r>
      <w:r>
        <w:t xml:space="preserve"> For more immersive and interactive communication, </w:t>
      </w:r>
      <w:r>
        <w:t>ABC</w:t>
      </w:r>
      <w:r>
        <w:t xml:space="preserve"> integrates video conferencing technology. Users can engage in face-to-face conversations, language exchange sessions, and virtual cultural meetups with individuals from around the world.</w:t>
      </w:r>
    </w:p>
    <w:p w14:paraId="0DBE29CA" w14:textId="6668A4AD" w:rsidR="00C86ED3" w:rsidRDefault="00C86ED3" w:rsidP="00C86ED3">
      <w:pPr>
        <w:pStyle w:val="NormalWhite"/>
      </w:pPr>
      <w:r>
        <w:rPr>
          <w:rStyle w:val="QuoteChar"/>
        </w:rPr>
        <w:t>Language Exchange Groups:</w:t>
      </w:r>
      <w:r>
        <w:t xml:space="preserve"> </w:t>
      </w:r>
      <w:r>
        <w:t>ABC</w:t>
      </w:r>
      <w:r>
        <w:t>'s language exchange feature allows users to form groups based on their language learning interests. These groups can communicate through voice or video calls to practice their language skills and foster cross-cultural connections.</w:t>
      </w:r>
    </w:p>
    <w:p w14:paraId="5355F1A4" w14:textId="417305DD" w:rsidR="00C86ED3" w:rsidRDefault="00C86ED3" w:rsidP="00C86ED3">
      <w:pPr>
        <w:pStyle w:val="NormalWhite"/>
      </w:pPr>
      <w:r>
        <w:rPr>
          <w:rStyle w:val="QuoteChar"/>
        </w:rPr>
        <w:t>Virtual Reality (VR) Interaction:</w:t>
      </w:r>
      <w:r>
        <w:t xml:space="preserve"> The VR component of </w:t>
      </w:r>
      <w:r>
        <w:t>ABC</w:t>
      </w:r>
      <w:r>
        <w:t xml:space="preserve"> enables users to communicate within virtual environments. Users with VR headsets can engage in virtual meetups, cultural events, and exploration, enhancing their sense of presence and interaction.</w:t>
      </w:r>
    </w:p>
    <w:p w14:paraId="2323F074" w14:textId="58328FAC" w:rsidR="00C86ED3" w:rsidRDefault="00C86ED3" w:rsidP="00C86ED3">
      <w:pPr>
        <w:pStyle w:val="NormalWhite"/>
      </w:pPr>
      <w:r>
        <w:rPr>
          <w:rStyle w:val="QuoteChar"/>
        </w:rPr>
        <w:t>Social Media Integration:</w:t>
      </w:r>
      <w:r>
        <w:t xml:space="preserve"> The platform may integrate with social media networks, allowing users to share their cultural experiences, achievements, and insights with a broader online community. This integration enhances user engagement and extends the reach of </w:t>
      </w:r>
      <w:r>
        <w:t>ABC</w:t>
      </w:r>
      <w:r>
        <w:t xml:space="preserve"> content.</w:t>
      </w:r>
    </w:p>
    <w:p w14:paraId="34CC5DBF" w14:textId="7B290629" w:rsidR="00C86ED3" w:rsidRDefault="00C86ED3" w:rsidP="00C86ED3">
      <w:pPr>
        <w:pStyle w:val="NormalWhite"/>
      </w:pPr>
      <w:r>
        <w:rPr>
          <w:rStyle w:val="QuoteChar"/>
        </w:rPr>
        <w:t>Notifications and Alerts:</w:t>
      </w:r>
      <w:r>
        <w:t xml:space="preserve"> To keep users informed and engaged, </w:t>
      </w:r>
      <w:r>
        <w:t>ABC</w:t>
      </w:r>
      <w:r>
        <w:t xml:space="preserve"> utilizes notification technology. Users receive alerts about new content, messages, language exchange opportunities, and community activities.</w:t>
      </w:r>
    </w:p>
    <w:p w14:paraId="1F35266E" w14:textId="77777777" w:rsidR="00C86ED3" w:rsidRDefault="00C86ED3" w:rsidP="00C86ED3">
      <w:pPr>
        <w:pStyle w:val="NormalWhite"/>
      </w:pPr>
      <w:r>
        <w:rPr>
          <w:rStyle w:val="QuoteChar"/>
        </w:rPr>
        <w:t>Content Comments and Feedback:</w:t>
      </w:r>
      <w:r>
        <w:t xml:space="preserve"> Users can provide feedback and comments on educational content, fostering interaction and discussion around specific topics. This technology encourages collaborative learning and knowledge sharing.</w:t>
      </w:r>
    </w:p>
    <w:p w14:paraId="55100CB9" w14:textId="77777777" w:rsidR="00C86ED3" w:rsidRDefault="00C86ED3" w:rsidP="00C86ED3">
      <w:pPr>
        <w:pStyle w:val="NormalWhite"/>
      </w:pPr>
      <w:r>
        <w:rPr>
          <w:rStyle w:val="QuoteChar"/>
        </w:rPr>
        <w:lastRenderedPageBreak/>
        <w:t>Personal Messaging and Notifications:</w:t>
      </w:r>
      <w:r>
        <w:t xml:space="preserve"> Users can send and receive personal messages within the platform, enabling one-on-one communication. Notifications keep users informed of messages, ensuring timely responses and interaction.</w:t>
      </w:r>
    </w:p>
    <w:p w14:paraId="63C4E8FA" w14:textId="404BEAA3" w:rsidR="00C86ED3" w:rsidRDefault="00C86ED3" w:rsidP="00C86ED3">
      <w:pPr>
        <w:pStyle w:val="NormalWhite"/>
      </w:pPr>
      <w:r>
        <w:rPr>
          <w:rStyle w:val="QuoteChar"/>
        </w:rPr>
        <w:t>User Profiles and Connections:</w:t>
      </w:r>
      <w:r>
        <w:t xml:space="preserve"> </w:t>
      </w:r>
      <w:r>
        <w:t>ABC</w:t>
      </w:r>
      <w:r>
        <w:t>'s technology allows users to create detailed profiles that showcase their interests, language proficiency, and cultural background. Users can connect with others based on shared interests and goals.</w:t>
      </w:r>
    </w:p>
    <w:p w14:paraId="142A9B82" w14:textId="77777777" w:rsidR="00C86ED3" w:rsidRDefault="00C86ED3" w:rsidP="00C86ED3">
      <w:pPr>
        <w:pStyle w:val="NormalWhite"/>
      </w:pPr>
      <w:r>
        <w:rPr>
          <w:rStyle w:val="QuoteChar"/>
        </w:rPr>
        <w:t>Content Recommendations:</w:t>
      </w:r>
      <w:r>
        <w:t xml:space="preserve"> The platform uses recommendation algorithms to suggest content, language learning resources, and discussion groups tailored to each user's preferences and learning progress. This technology enhances engagement and communication by connecting users with relevant materials and communities.</w:t>
      </w:r>
    </w:p>
    <w:p w14:paraId="419C9827" w14:textId="1EBCA189" w:rsidR="00C86ED3" w:rsidRDefault="00C86ED3" w:rsidP="00C86ED3">
      <w:pPr>
        <w:pStyle w:val="NormalWhite"/>
      </w:pPr>
      <w:r>
        <w:t>ABC</w:t>
      </w:r>
      <w:r>
        <w:t xml:space="preserve"> leverages a diverse set of communication technologies to create a vibrant and inclusive learning and cultural exchange environment. These technologies enable users to connect, collaborate, and communicate seamlessly, fostering cross-cultural understanding and promoting the platform's mission of cultural enrichment and language proficiency. </w:t>
      </w:r>
    </w:p>
    <w:p w14:paraId="2F85E669" w14:textId="5C0B9EAC" w:rsidR="00C86ED3" w:rsidRDefault="00C86ED3" w:rsidP="00C86ED3">
      <w:pPr>
        <w:pStyle w:val="NormalWhite"/>
      </w:pPr>
      <w:r>
        <w:t xml:space="preserve">The technologies powering communication within </w:t>
      </w:r>
      <w:r>
        <w:t>ABC</w:t>
      </w:r>
      <w:r>
        <w:t xml:space="preserve"> represent a cornerstone of its mission to promote cross-cultural understanding, linguistic proficiency, and immersive cultural experiences. From instant messaging and discussion forums to video conferencing and virtual reality (VR) interactions, these tools serve as conduits for meaningful connections and interactions among users. </w:t>
      </w:r>
      <w:r>
        <w:t>ABC</w:t>
      </w:r>
      <w:r>
        <w:t xml:space="preserve">'s dedication to fostering a sense of global community through technology is evident in its robust communication infrastructure. </w:t>
      </w:r>
    </w:p>
    <w:p w14:paraId="3EE5269B" w14:textId="71D6CB18" w:rsidR="00C86ED3" w:rsidRDefault="00C86ED3" w:rsidP="00C86ED3">
      <w:pPr>
        <w:pStyle w:val="NormalWhite"/>
      </w:pPr>
      <w:r>
        <w:t xml:space="preserve">It not only facilitates language exchange and cultural discussions but also brings users together in virtual spaces, transcending geographical boundaries. As </w:t>
      </w:r>
      <w:r>
        <w:t>ABC</w:t>
      </w:r>
      <w:r>
        <w:t xml:space="preserve"> continues to evolve, its communication technologies remain at the forefront, ensuring that the platform continues to enrich lives, foster connections, and promote cultural appreciation in an increasingly interconnected world.</w:t>
      </w:r>
    </w:p>
    <w:p w14:paraId="56DF962F" w14:textId="77777777" w:rsidR="00FF0C1B" w:rsidRDefault="00FF0C1B"/>
    <w:sectPr w:rsidR="00FF0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D047D"/>
    <w:multiLevelType w:val="hybridMultilevel"/>
    <w:tmpl w:val="EC5E4F86"/>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1" w15:restartNumberingAfterBreak="0">
    <w:nsid w:val="66FE705F"/>
    <w:multiLevelType w:val="hybridMultilevel"/>
    <w:tmpl w:val="8C32C5D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2022662527">
    <w:abstractNumId w:val="0"/>
    <w:lvlOverride w:ilvl="0"/>
    <w:lvlOverride w:ilvl="1"/>
    <w:lvlOverride w:ilvl="2"/>
    <w:lvlOverride w:ilvl="3"/>
    <w:lvlOverride w:ilvl="4"/>
    <w:lvlOverride w:ilvl="5"/>
    <w:lvlOverride w:ilvl="6"/>
    <w:lvlOverride w:ilvl="7"/>
    <w:lvlOverride w:ilvl="8"/>
  </w:num>
  <w:num w:numId="2" w16cid:durableId="3296761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D3"/>
    <w:rsid w:val="00B57399"/>
    <w:rsid w:val="00C86ED3"/>
    <w:rsid w:val="00FF0C1B"/>
  </w:rsids>
  <m:mathPr>
    <m:mathFont m:val="Cambria Math"/>
    <m:brkBin m:val="before"/>
    <m:brkBinSub m:val="--"/>
    <m:smallFrac m:val="0"/>
    <m:dispDef/>
    <m:lMargin m:val="0"/>
    <m:rMargin m:val="0"/>
    <m:defJc m:val="centerGroup"/>
    <m:wrapIndent m:val="1440"/>
    <m:intLim m:val="subSup"/>
    <m:naryLim m:val="undOvr"/>
  </m:mathPr>
  <w:themeFontLang w:val="en-A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8B69"/>
  <w15:chartTrackingRefBased/>
  <w15:docId w15:val="{7BBE7976-03AD-45B7-91EA-25A3F4BF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6ED3"/>
    <w:pPr>
      <w:spacing w:before="240" w:after="120" w:line="240" w:lineRule="auto"/>
      <w:outlineLvl w:val="0"/>
    </w:pPr>
    <w:rPr>
      <w:rFonts w:ascii="Tw Cen MT" w:eastAsia="Times New Roman" w:hAnsi="Tw Cen MT" w:cs="Times New Roman"/>
      <w:caps/>
      <w:color w:val="2F5496" w:themeColor="accent1" w:themeShade="BF"/>
      <w:kern w:val="0"/>
      <w:sz w:val="44"/>
      <w:szCs w:val="48"/>
      <w:u w:val="single"/>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ED3"/>
    <w:rPr>
      <w:rFonts w:ascii="Tw Cen MT" w:eastAsia="Times New Roman" w:hAnsi="Tw Cen MT" w:cs="Times New Roman"/>
      <w:caps/>
      <w:color w:val="2F5496" w:themeColor="accent1" w:themeShade="BF"/>
      <w:kern w:val="0"/>
      <w:sz w:val="44"/>
      <w:szCs w:val="48"/>
      <w:u w:val="single"/>
      <w:lang w:val="en-US"/>
      <w14:ligatures w14:val="none"/>
    </w:rPr>
  </w:style>
  <w:style w:type="paragraph" w:styleId="Quote">
    <w:name w:val="Quote"/>
    <w:basedOn w:val="Normal"/>
    <w:next w:val="Normal"/>
    <w:link w:val="QuoteChar"/>
    <w:uiPriority w:val="4"/>
    <w:qFormat/>
    <w:rsid w:val="00C86ED3"/>
    <w:pPr>
      <w:spacing w:after="0" w:line="240" w:lineRule="auto"/>
      <w:jc w:val="both"/>
    </w:pPr>
    <w:rPr>
      <w:rFonts w:ascii="Poor Richard" w:hAnsi="Poor Richard"/>
      <w:b/>
      <w:color w:val="5F0720"/>
      <w:kern w:val="0"/>
      <w:sz w:val="32"/>
      <w:szCs w:val="96"/>
      <w:u w:val="single"/>
      <w:lang w:val="en-US"/>
      <w14:ligatures w14:val="none"/>
    </w:rPr>
  </w:style>
  <w:style w:type="character" w:customStyle="1" w:styleId="QuoteChar">
    <w:name w:val="Quote Char"/>
    <w:basedOn w:val="DefaultParagraphFont"/>
    <w:link w:val="Quote"/>
    <w:uiPriority w:val="4"/>
    <w:rsid w:val="00C86ED3"/>
    <w:rPr>
      <w:rFonts w:ascii="Poor Richard" w:hAnsi="Poor Richard"/>
      <w:b/>
      <w:color w:val="5F0720"/>
      <w:kern w:val="0"/>
      <w:sz w:val="32"/>
      <w:szCs w:val="96"/>
      <w:u w:val="single"/>
      <w:lang w:val="en-US"/>
      <w14:ligatures w14:val="none"/>
    </w:rPr>
  </w:style>
  <w:style w:type="paragraph" w:customStyle="1" w:styleId="NormalWhite">
    <w:name w:val="Normal White"/>
    <w:basedOn w:val="Normal"/>
    <w:uiPriority w:val="6"/>
    <w:qFormat/>
    <w:rsid w:val="00C86ED3"/>
    <w:pPr>
      <w:spacing w:after="240" w:line="360" w:lineRule="auto"/>
      <w:jc w:val="both"/>
    </w:pPr>
    <w:rPr>
      <w:kern w:val="0"/>
      <w:sz w:val="24"/>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RICKSON EMMANUEL</dc:creator>
  <cp:keywords/>
  <dc:description/>
  <cp:lastModifiedBy>RICKSON EMMANUEL</cp:lastModifiedBy>
  <cp:revision>1</cp:revision>
  <dcterms:created xsi:type="dcterms:W3CDTF">2023-09-22T15:13:00Z</dcterms:created>
  <dcterms:modified xsi:type="dcterms:W3CDTF">2023-09-22T15:15:00Z</dcterms:modified>
</cp:coreProperties>
</file>